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55B9EA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45EACD06"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w:t>
      </w:r>
      <w:r w:rsidR="007C3E09" w:rsidRPr="00AE70FA">
        <w:lastRenderedPageBreak/>
        <w:t>data sets available</w:t>
      </w:r>
      <w:r w:rsidR="00D34D37">
        <w:t xml:space="preserve"> (see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lastRenderedPageBreak/>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0D3E9176"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have converged to the same gene regulatory network</w:t>
      </w:r>
      <w:r w:rsidR="0095339F">
        <w:t xml:space="preserve">, </w:t>
      </w:r>
      <w:r w:rsidR="009B31C3">
        <w:t>presumably</w:t>
      </w:r>
      <w:r w:rsidR="009D3352" w:rsidRPr="00AE70FA">
        <w:t xml:space="preserve"> to fight the infection</w:t>
      </w:r>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w:t>
      </w:r>
      <w:r w:rsidR="00D74321" w:rsidRPr="00AE70FA">
        <w:lastRenderedPageBreak/>
        <w:t xml:space="preserve">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56C5075A"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 xml:space="preserve">and infected macrophages, the primary target host cell in which MTB resides; whereas, we </w:t>
      </w:r>
      <w:r w:rsidR="00AA6A1E">
        <w:t xml:space="preserve">derived and </w:t>
      </w:r>
      <w:r w:rsidR="005A1670" w:rsidRPr="00AE70FA">
        <w:t>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r w:rsidR="00C339D0">
        <w:t xml:space="preserve"> </w:t>
      </w:r>
      <w:r w:rsidR="00AA6A1E">
        <w:t xml:space="preserve">Third, they measured gene expression with microarrays; whereas, we used RNA-sequencing. </w:t>
      </w:r>
      <w:r w:rsidR="00C339D0">
        <w:t xml:space="preserve">Considering the substantial </w:t>
      </w:r>
      <w:r w:rsidR="00AA6A1E">
        <w:t>technical differences between the methods used and the biological differences</w:t>
      </w:r>
      <w:r w:rsidR="00C339D0">
        <w:t xml:space="preserve"> between DCs and macrophages \cite{</w:t>
      </w:r>
      <w:r w:rsidR="00424FE9" w:rsidRPr="00424FE9">
        <w:t>Chaussabel</w:t>
      </w:r>
      <w:r w:rsidR="00424FE9">
        <w:t>2003</w:t>
      </w:r>
      <w:r w:rsidR="00424FE9" w:rsidRPr="00424FE9">
        <w:t>,</w:t>
      </w:r>
      <w:r w:rsidR="00C339D0">
        <w:t xml:space="preserve">Tailleux2008}, unsurprisingly our classifier was unable to identify the susceptible individuals from </w:t>
      </w:r>
      <w:r w:rsidR="00C339D0" w:rsidRPr="00AE70FA">
        <w:t>Thuong</w:t>
      </w:r>
      <w:r w:rsidR="00C339D0">
        <w:t xml:space="preserve"> et al., 2008 \cite{Thuong2008} (</w:t>
      </w:r>
      <w:r w:rsidR="00C339D0" w:rsidRPr="00AE70FA">
        <w:t>Supplementary Fig. \ref</w:t>
      </w:r>
      <w:r w:rsidR="00C339D0" w:rsidRPr="00D34D37">
        <w:t>{fig:class-svm-thuong}</w:t>
      </w:r>
      <w:r w:rsidR="00C339D0">
        <w:t>).</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xml:space="preserve">, </w:t>
      </w:r>
      <w:r w:rsidR="009F7E77" w:rsidRPr="00AE70FA">
        <w:lastRenderedPageBreak/>
        <w:t>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w:t>
      </w:r>
      <w:r w:rsidR="006B3F0F" w:rsidRPr="00AE70FA">
        <w:t xml:space="preserve"> </w:t>
      </w:r>
      <w:r w:rsidR="00F43875" w:rsidRPr="00AE70FA">
        <w:t xml:space="preserve">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was associated with an eQTL post-infection but not pre-infection, which we called an MTB-specific eQTL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lastRenderedPageBreak/>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written </w:t>
      </w:r>
      <w:r w:rsidR="002D2802" w:rsidRPr="00AE70FA">
        <w:rPr>
          <w:lang w:val="fr-FR"/>
        </w:rPr>
        <w:lastRenderedPageBreak/>
        <w:t>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w:t>
      </w:r>
      <w:r w:rsidR="0008458C" w:rsidRPr="00AE70FA">
        <w:lastRenderedPageBreak/>
        <w:t xml:space="preserve">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lastRenderedPageBreak/>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lastRenderedPageBreak/>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47D1F305"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\ref{fig:combined-dist}</w:t>
      </w:r>
      <w:r w:rsidR="00D65DFF" w:rsidRPr="00AE70FA">
        <w:t xml:space="preserve">; note however that this strategy is unable to correct for the inability of </w:t>
      </w:r>
      <w:r w:rsidR="00D65DFF" w:rsidRPr="00AE70FA">
        <w:lastRenderedPageBreak/>
        <w:t>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w:t>
      </w:r>
      <w:r w:rsidR="008A18BE" w:rsidRPr="00AE70FA">
        <w:lastRenderedPageBreak/>
        <w:t xml:space="preserve">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lastRenderedPageBreak/>
        <w:t>Acknowledgements</w:t>
      </w:r>
    </w:p>
    <w:p w14:paraId="14E5B458" w14:textId="02B53152" w:rsidR="00C12D99" w:rsidRPr="00AE70FA" w:rsidRDefault="00180D5B" w:rsidP="00835A3F">
      <w:r>
        <w:t xml:space="preserve">We thank Matthew Stephens and John Novembre for providing feedback and Gilad lab members for helpful discussion. </w:t>
      </w:r>
      <w:r w:rsidRPr="00AE70FA">
        <w:t>We thank Marie-Noëlle Ungeheuer 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3586B1D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441E7B" w:rsidRPr="00AE70FA">
        <w:t xml:space="preserve">PC1 versus PC2 (a), PC3 versus PC4 (b), and PC5 versus PC6 (c).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55649EBE"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(row).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\includegraphics[width=\linewidth]{../figure/classifier-exp.pdf}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3FE23211"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resistance from the leave-one-out-cross-validation for individuals in the current study. The blue circles represent individuals known to be susceptible to TB, and orange those resistant to TB. The horizontal dashed red line at a probability of 0.75 separates susceptible and resistant individuals. (b) The estimates of predicted probability of TB resistance 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xml:space="preserve">”, </w:t>
      </w:r>
      <w:r w:rsidR="0082223C">
        <w:t>“</w:t>
      </w:r>
      <w:r w:rsidR="0082223C" w:rsidRPr="0082223C">
        <w:t>gwas_p_gambia</w:t>
      </w:r>
      <w:r w:rsidR="0082223C">
        <w:t>”</w:t>
      </w:r>
      <w:r w:rsidR="0082223C">
        <w:t xml:space="preserve">, </w:t>
      </w:r>
      <w:r w:rsidR="0082223C">
        <w:t>“</w:t>
      </w:r>
      <w:r w:rsidR="0082223C" w:rsidRPr="0082223C">
        <w:t>gwas_p_ghana</w:t>
      </w:r>
      <w:r w:rsidR="0082223C">
        <w:t>”</w:t>
      </w:r>
      <w:r w:rsidR="0082223C">
        <w:t xml:space="preserve">, </w:t>
      </w:r>
      <w:r w:rsidR="0082223C">
        <w:t>“</w:t>
      </w:r>
      <w:r w:rsidR="0082223C" w:rsidRPr="0082223C">
        <w:t>gwas_p_uganda</w:t>
      </w:r>
      <w:r w:rsidR="0082223C">
        <w:t>”</w:t>
      </w:r>
      <w:r w:rsidR="0082223C">
        <w:t xml:space="preserve">, </w:t>
      </w:r>
      <w:r w:rsidR="0082223C">
        <w:t>“</w:t>
      </w:r>
      <w:r w:rsidR="0082223C" w:rsidRPr="0082223C">
        <w:t>gwas_p_height</w:t>
      </w:r>
      <w:r w:rsidR="0082223C">
        <w:t>”</w:t>
      </w:r>
      <w:r w:rsidR="0082223C">
        <w:t xml:space="preserve">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bookmarkStart w:id="8" w:name="_GoBack"/>
      <w:bookmarkEnd w:id="8"/>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BBE719" w14:textId="77777777" w:rsidR="00213FA1" w:rsidRDefault="00213FA1" w:rsidP="00224E16">
      <w:pPr>
        <w:spacing w:line="240" w:lineRule="auto"/>
      </w:pPr>
      <w:r>
        <w:separator/>
      </w:r>
    </w:p>
  </w:endnote>
  <w:endnote w:type="continuationSeparator" w:id="0">
    <w:p w14:paraId="29931527" w14:textId="77777777" w:rsidR="00213FA1" w:rsidRDefault="00213FA1" w:rsidP="00224E16">
      <w:pPr>
        <w:spacing w:line="240" w:lineRule="auto"/>
      </w:pPr>
      <w:r>
        <w:continuationSeparator/>
      </w:r>
    </w:p>
  </w:endnote>
  <w:endnote w:type="continuationNotice" w:id="1">
    <w:p w14:paraId="18D97819" w14:textId="77777777" w:rsidR="00213FA1" w:rsidRDefault="00213F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AE58FB">
          <w:rPr>
            <w:noProof/>
          </w:rPr>
          <w:t>40</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AB665D" w14:textId="77777777" w:rsidR="00213FA1" w:rsidRDefault="00213FA1" w:rsidP="00224E16">
      <w:pPr>
        <w:spacing w:line="240" w:lineRule="auto"/>
      </w:pPr>
      <w:r>
        <w:separator/>
      </w:r>
    </w:p>
  </w:footnote>
  <w:footnote w:type="continuationSeparator" w:id="0">
    <w:p w14:paraId="1F1B4C5C" w14:textId="77777777" w:rsidR="00213FA1" w:rsidRDefault="00213FA1" w:rsidP="00224E16">
      <w:pPr>
        <w:spacing w:line="240" w:lineRule="auto"/>
      </w:pPr>
      <w:r>
        <w:continuationSeparator/>
      </w:r>
    </w:p>
  </w:footnote>
  <w:footnote w:type="continuationNotice" w:id="1">
    <w:p w14:paraId="2D41D8E1" w14:textId="77777777" w:rsidR="00213FA1" w:rsidRDefault="00213FA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50F30"/>
    <w:rsid w:val="00260C91"/>
    <w:rsid w:val="00260F99"/>
    <w:rsid w:val="00262ED2"/>
    <w:rsid w:val="00264CDF"/>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604B"/>
    <w:rsid w:val="003F6076"/>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376B"/>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6060"/>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157D"/>
    <w:rsid w:val="007F3FDB"/>
    <w:rsid w:val="007F6F73"/>
    <w:rsid w:val="007F7065"/>
    <w:rsid w:val="007F78C1"/>
    <w:rsid w:val="008030F6"/>
    <w:rsid w:val="008043A5"/>
    <w:rsid w:val="00805DBA"/>
    <w:rsid w:val="00806450"/>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4F4C"/>
    <w:rsid w:val="008359C1"/>
    <w:rsid w:val="00835A3F"/>
    <w:rsid w:val="0084233C"/>
    <w:rsid w:val="00843131"/>
    <w:rsid w:val="00844446"/>
    <w:rsid w:val="008463CA"/>
    <w:rsid w:val="0085277A"/>
    <w:rsid w:val="00853960"/>
    <w:rsid w:val="008561C5"/>
    <w:rsid w:val="008566D9"/>
    <w:rsid w:val="00857379"/>
    <w:rsid w:val="008611A3"/>
    <w:rsid w:val="00862F9D"/>
    <w:rsid w:val="00867ED0"/>
    <w:rsid w:val="00885732"/>
    <w:rsid w:val="00885CAA"/>
    <w:rsid w:val="008870E7"/>
    <w:rsid w:val="00887BD1"/>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1D83"/>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58FB"/>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3993"/>
    <w:rsid w:val="00EB482A"/>
    <w:rsid w:val="00EB6210"/>
    <w:rsid w:val="00EC1A91"/>
    <w:rsid w:val="00EC2BE6"/>
    <w:rsid w:val="00EC5980"/>
    <w:rsid w:val="00EC6BE1"/>
    <w:rsid w:val="00EC6F33"/>
    <w:rsid w:val="00ED434E"/>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2BDC43C8-CC6F-41EE-9721-5E247082EB9E}">
  <ds:schemaRefs>
    <ds:schemaRef ds:uri="http://schemas.openxmlformats.org/officeDocument/2006/bibliography"/>
  </ds:schemaRefs>
</ds:datastoreItem>
</file>

<file path=customXml/itemProps2.xml><?xml version="1.0" encoding="utf-8"?>
<ds:datastoreItem xmlns:ds="http://schemas.openxmlformats.org/officeDocument/2006/customXml" ds:itemID="{9C215E0B-08C7-4B33-B633-EC08E159F9FE}">
  <ds:schemaRefs>
    <ds:schemaRef ds:uri="http://schemas.openxmlformats.org/officeDocument/2006/bibliography"/>
  </ds:schemaRefs>
</ds:datastoreItem>
</file>

<file path=customXml/itemProps3.xml><?xml version="1.0" encoding="utf-8"?>
<ds:datastoreItem xmlns:ds="http://schemas.openxmlformats.org/officeDocument/2006/customXml" ds:itemID="{441269ED-6520-40C5-8E40-F2806123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40</Pages>
  <Words>9191</Words>
  <Characters>52392</Characters>
  <Application>Microsoft Office Word</Application>
  <DocSecurity>0</DocSecurity>
  <Lines>436</Lines>
  <Paragraphs>122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61461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180</cp:revision>
  <dcterms:created xsi:type="dcterms:W3CDTF">2016-11-08T09:10:00Z</dcterms:created>
  <dcterms:modified xsi:type="dcterms:W3CDTF">2017-01-17T04:50:00Z</dcterms:modified>
</cp:coreProperties>
</file>